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EE507" w14:textId="750F0224" w:rsidR="005A5944" w:rsidRDefault="003963A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D206C7" wp14:editId="71AE0228">
            <wp:simplePos x="0" y="0"/>
            <wp:positionH relativeFrom="column">
              <wp:posOffset>0</wp:posOffset>
            </wp:positionH>
            <wp:positionV relativeFrom="paragraph">
              <wp:posOffset>5005070</wp:posOffset>
            </wp:positionV>
            <wp:extent cx="1524000" cy="698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013 195924.m4a" descr="movie::/Users/admin/Music/iTunes/iTunes Music/Voice Memos/20171013 195924.m4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17774">
        <w:t>Elne le 13 octobre 2017</w:t>
      </w:r>
    </w:p>
    <w:p w14:paraId="5364BFDE" w14:textId="77777777" w:rsidR="00517774" w:rsidRDefault="00517774"/>
    <w:p w14:paraId="5B2183BC" w14:textId="5BB1798C" w:rsidR="00517774" w:rsidRDefault="00517774" w:rsidP="003963A6">
      <w:pPr>
        <w:jc w:val="both"/>
      </w:pPr>
      <w:r>
        <w:t xml:space="preserve">Marc Ledoux nous </w:t>
      </w:r>
      <w:r w:rsidR="00412523">
        <w:t>parle</w:t>
      </w:r>
      <w:r>
        <w:t xml:space="preserve"> de la prise en charge </w:t>
      </w:r>
      <w:r w:rsidR="00412523">
        <w:t>du patient psychotique</w:t>
      </w:r>
      <w:r w:rsidR="00714CC9">
        <w:t xml:space="preserve"> et des processus d’institutionnalisation.</w:t>
      </w:r>
      <w:r w:rsidR="00D74F3A">
        <w:t xml:space="preserve"> Il reprend les concepts de la psychothérapie institutionnelle et ses partis pris :</w:t>
      </w:r>
    </w:p>
    <w:p w14:paraId="4D7C370D" w14:textId="1706FA0E" w:rsidR="00D74F3A" w:rsidRDefault="00D74F3A" w:rsidP="003963A6">
      <w:pPr>
        <w:jc w:val="both"/>
      </w:pPr>
      <w:r>
        <w:t>-comment faire surgir la singularité </w:t>
      </w:r>
    </w:p>
    <w:p w14:paraId="1540EE32" w14:textId="1BAD7C23" w:rsidR="00D74F3A" w:rsidRDefault="00D74F3A" w:rsidP="003963A6">
      <w:pPr>
        <w:jc w:val="both"/>
      </w:pPr>
      <w:r>
        <w:t>-comment passer du passage à l’acte à l’acting out</w:t>
      </w:r>
    </w:p>
    <w:p w14:paraId="37BB6B93" w14:textId="169BFB3D" w:rsidR="00D74F3A" w:rsidRDefault="00D74F3A" w:rsidP="003963A6">
      <w:pPr>
        <w:jc w:val="both"/>
      </w:pPr>
      <w:r>
        <w:t>-comment penser le rapport du lien et de la rencontre</w:t>
      </w:r>
    </w:p>
    <w:p w14:paraId="316AF6A1" w14:textId="2487C0F2" w:rsidR="00752FD3" w:rsidRDefault="00714CC9" w:rsidP="003963A6">
      <w:pPr>
        <w:jc w:val="both"/>
      </w:pPr>
      <w:r>
        <w:t xml:space="preserve">Au sein de l’institution, </w:t>
      </w:r>
      <w:r w:rsidR="006367C2">
        <w:t xml:space="preserve">Il pose </w:t>
      </w:r>
      <w:r>
        <w:t>la nécessité de l’hétérogénéité dans la pratique, la libre circulation et la question du transfert</w:t>
      </w:r>
      <w:r w:rsidR="00752FD3">
        <w:t xml:space="preserve">(transport) puis articule ces concepts au schéma pulsionnel szondien et comment, de manière concrète, </w:t>
      </w:r>
      <w:r w:rsidR="003963A6">
        <w:t>favoriser le mouvement d’une position à une autre :</w:t>
      </w:r>
    </w:p>
    <w:p w14:paraId="0784A1CB" w14:textId="77777777" w:rsidR="003963A6" w:rsidRDefault="003963A6"/>
    <w:p w14:paraId="063F902A" w14:textId="77777777" w:rsidR="003963A6" w:rsidRDefault="003963A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3963A6" w14:paraId="60C8FE30" w14:textId="77777777" w:rsidTr="003963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69C" w14:textId="77777777" w:rsidR="003963A6" w:rsidRDefault="003963A6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566" w14:textId="19CC679C" w:rsidR="003963A6" w:rsidRDefault="003963A6" w:rsidP="004040BB">
            <w:pPr>
              <w:jc w:val="center"/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506" w14:textId="51AF7BED" w:rsidR="003963A6" w:rsidRDefault="003963A6" w:rsidP="004040BB">
            <w:pPr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7ED" w14:textId="54320C09" w:rsidR="003963A6" w:rsidRDefault="003963A6" w:rsidP="004040B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108" w14:textId="1F04A66A" w:rsidR="003963A6" w:rsidRDefault="003963A6" w:rsidP="004040B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5D56AA1D" w14:textId="77777777" w:rsidR="003963A6" w:rsidRDefault="003963A6"/>
        </w:tc>
      </w:tr>
      <w:tr w:rsidR="00752FD3" w14:paraId="1A382991" w14:textId="77777777" w:rsidTr="003963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3B2" w14:textId="490BF8EA" w:rsidR="00752FD3" w:rsidRDefault="00752FD3">
            <w:r>
              <w:t>Contact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74320" w14:textId="772BFD2B" w:rsidR="00752FD3" w:rsidRDefault="00752FD3" w:rsidP="004040BB">
            <w:pPr>
              <w:jc w:val="center"/>
            </w:pPr>
            <w:proofErr w:type="gramStart"/>
            <w:r>
              <w:t>m</w:t>
            </w:r>
            <w:proofErr w:type="gramEnd"/>
            <w:r>
              <w:t>+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6E5D7" w14:textId="73E603BC" w:rsidR="00752FD3" w:rsidRDefault="00752FD3" w:rsidP="004040BB">
            <w:pPr>
              <w:jc w:val="center"/>
            </w:pPr>
            <w:proofErr w:type="gramStart"/>
            <w:r>
              <w:t>d</w:t>
            </w:r>
            <w:proofErr w:type="gramEnd"/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C19F6" w14:textId="17AC9E01" w:rsidR="00752FD3" w:rsidRDefault="00752FD3" w:rsidP="004040BB">
            <w:pPr>
              <w:jc w:val="center"/>
            </w:pPr>
            <w:proofErr w:type="gramStart"/>
            <w:r>
              <w:t>d</w:t>
            </w:r>
            <w:proofErr w:type="gramEnd"/>
            <w:r>
              <w:t>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CC1D4" w14:textId="543652B8" w:rsidR="00752FD3" w:rsidRDefault="00752FD3" w:rsidP="004040BB">
            <w:pPr>
              <w:jc w:val="center"/>
            </w:pPr>
            <w:proofErr w:type="gramStart"/>
            <w:r>
              <w:t>m</w:t>
            </w:r>
            <w:proofErr w:type="gramEnd"/>
            <w:r>
              <w:t>-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3F14C0E0" w14:textId="77777777" w:rsidR="00752FD3" w:rsidRDefault="00752FD3"/>
        </w:tc>
      </w:tr>
      <w:tr w:rsidR="00752FD3" w14:paraId="53A9ACFA" w14:textId="77777777" w:rsidTr="003963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17F" w14:textId="43104C30" w:rsidR="00752FD3" w:rsidRDefault="00752FD3">
            <w:r>
              <w:t>Sexuel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14:paraId="3AD1FC77" w14:textId="3E04FBAA" w:rsidR="00752FD3" w:rsidRDefault="00752FD3" w:rsidP="004040BB">
            <w:pPr>
              <w:jc w:val="center"/>
            </w:pPr>
            <w:proofErr w:type="gramStart"/>
            <w:r>
              <w:t>h</w:t>
            </w:r>
            <w:proofErr w:type="gramEnd"/>
            <w:r>
              <w:t>+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14:paraId="24CF274A" w14:textId="0CCFFE4A" w:rsidR="00752FD3" w:rsidRDefault="00752FD3" w:rsidP="004040BB">
            <w:pPr>
              <w:jc w:val="center"/>
            </w:pPr>
            <w:proofErr w:type="gramStart"/>
            <w:r>
              <w:t>s</w:t>
            </w:r>
            <w:proofErr w:type="gramEnd"/>
            <w:r>
              <w:t>-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14:paraId="3A23155B" w14:textId="57DABB02" w:rsidR="00752FD3" w:rsidRDefault="00752FD3" w:rsidP="004040BB">
            <w:pPr>
              <w:jc w:val="center"/>
            </w:pPr>
            <w:proofErr w:type="gramStart"/>
            <w:r>
              <w:t>s</w:t>
            </w:r>
            <w:proofErr w:type="gramEnd"/>
            <w:r>
              <w:t>+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14:paraId="6EF704DE" w14:textId="0D0A6E26" w:rsidR="00752FD3" w:rsidRDefault="004040BB" w:rsidP="004040BB">
            <w:pPr>
              <w:jc w:val="center"/>
            </w:pPr>
            <w:proofErr w:type="gramStart"/>
            <w:r>
              <w:t>h</w:t>
            </w:r>
            <w:proofErr w:type="gramEnd"/>
            <w:r>
              <w:t>-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1582BD6D" w14:textId="77777777" w:rsidR="00752FD3" w:rsidRDefault="00752FD3"/>
        </w:tc>
      </w:tr>
      <w:tr w:rsidR="00752FD3" w14:paraId="3925B732" w14:textId="77777777" w:rsidTr="003963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D5F" w14:textId="692E3EAB" w:rsidR="00752FD3" w:rsidRDefault="004040BB">
            <w:r>
              <w:t>Paroxysmal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14:paraId="3F02443A" w14:textId="2E270C1A" w:rsidR="00752FD3" w:rsidRDefault="004040BB" w:rsidP="004040BB">
            <w:pPr>
              <w:jc w:val="center"/>
            </w:pPr>
            <w:proofErr w:type="gramStart"/>
            <w:r>
              <w:t>e</w:t>
            </w:r>
            <w:proofErr w:type="gramEnd"/>
            <w:r>
              <w:t>-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14:paraId="5500402F" w14:textId="13A4249D" w:rsidR="00752FD3" w:rsidRDefault="004040BB" w:rsidP="004040BB">
            <w:pPr>
              <w:jc w:val="center"/>
            </w:pPr>
            <w:proofErr w:type="spellStart"/>
            <w:proofErr w:type="gramStart"/>
            <w:r>
              <w:t>hy</w:t>
            </w:r>
            <w:proofErr w:type="spellEnd"/>
            <w:proofErr w:type="gramEnd"/>
            <w:r>
              <w:t>+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14:paraId="05AB201F" w14:textId="69C51F5C" w:rsidR="00752FD3" w:rsidRDefault="004040BB" w:rsidP="004040BB">
            <w:pPr>
              <w:jc w:val="center"/>
            </w:pPr>
            <w:proofErr w:type="spellStart"/>
            <w:proofErr w:type="gramStart"/>
            <w:r>
              <w:t>hy</w:t>
            </w:r>
            <w:proofErr w:type="spellEnd"/>
            <w:proofErr w:type="gramEnd"/>
            <w:r>
              <w:t>-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14:paraId="10FBFEF6" w14:textId="38FBA602" w:rsidR="00752FD3" w:rsidRDefault="004040BB" w:rsidP="004040BB">
            <w:pPr>
              <w:jc w:val="center"/>
            </w:pPr>
            <w:proofErr w:type="gramStart"/>
            <w:r>
              <w:t>e</w:t>
            </w:r>
            <w:proofErr w:type="gramEnd"/>
            <w:r>
              <w:t>+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70D199" w14:textId="77777777" w:rsidR="00752FD3" w:rsidRDefault="00752FD3"/>
        </w:tc>
      </w:tr>
      <w:tr w:rsidR="00752FD3" w14:paraId="153AFB29" w14:textId="77777777" w:rsidTr="003963A6">
        <w:trPr>
          <w:trHeight w:val="78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01E" w14:textId="41D0A5F2" w:rsidR="00752FD3" w:rsidRDefault="004040BB">
            <w:r>
              <w:t>Sch (Moi)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FA0" w14:textId="7C7B0BFA" w:rsidR="00752FD3" w:rsidRDefault="004040BB" w:rsidP="004040BB">
            <w:pPr>
              <w:jc w:val="center"/>
            </w:pPr>
            <w:proofErr w:type="gramStart"/>
            <w:r>
              <w:t>p</w:t>
            </w:r>
            <w:proofErr w:type="gramEnd"/>
            <w:r>
              <w:t>-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95D" w14:textId="0ED0FE59" w:rsidR="00752FD3" w:rsidRDefault="004040BB" w:rsidP="004040BB">
            <w:pPr>
              <w:jc w:val="center"/>
            </w:pPr>
            <w:proofErr w:type="gramStart"/>
            <w:r>
              <w:t>k</w:t>
            </w:r>
            <w:proofErr w:type="gramEnd"/>
            <w:r>
              <w:t>+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F43" w14:textId="02BA5AC0" w:rsidR="00752FD3" w:rsidRDefault="004040BB" w:rsidP="004040BB">
            <w:pPr>
              <w:jc w:val="center"/>
            </w:pPr>
            <w:proofErr w:type="gramStart"/>
            <w:r>
              <w:t>k</w:t>
            </w:r>
            <w:proofErr w:type="gramEnd"/>
            <w:r>
              <w:t>-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C4F" w14:textId="0CE90BE2" w:rsidR="00752FD3" w:rsidRDefault="004040BB" w:rsidP="004040BB">
            <w:pPr>
              <w:jc w:val="center"/>
            </w:pPr>
            <w:proofErr w:type="gramStart"/>
            <w:r>
              <w:t>p</w:t>
            </w:r>
            <w:proofErr w:type="gramEnd"/>
            <w:r>
              <w:t>+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7FCDCCE9" w14:textId="77777777" w:rsidR="00752FD3" w:rsidRDefault="00752FD3"/>
        </w:tc>
      </w:tr>
      <w:tr w:rsidR="00752FD3" w14:paraId="39EC145C" w14:textId="77777777" w:rsidTr="003963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8C2" w14:textId="77777777" w:rsidR="00752FD3" w:rsidRDefault="00752FD3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B2E" w14:textId="63799479" w:rsidR="00752FD3" w:rsidRDefault="004040BB" w:rsidP="004040BB">
            <w:pPr>
              <w:jc w:val="center"/>
            </w:pPr>
            <w:r>
              <w:t>Base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E701A" w14:textId="4A41C8B6" w:rsidR="00752FD3" w:rsidRDefault="004040BB" w:rsidP="004040BB">
            <w:pPr>
              <w:jc w:val="right"/>
            </w:pPr>
            <w:r>
              <w:t>Fonde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F477F" w14:textId="43B5D58C" w:rsidR="00752FD3" w:rsidRDefault="004040BB">
            <w:proofErr w:type="spellStart"/>
            <w:proofErr w:type="gramStart"/>
            <w:r>
              <w:t>ments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9DE" w14:textId="48711528" w:rsidR="00752FD3" w:rsidRDefault="004040BB" w:rsidP="004040BB">
            <w:pPr>
              <w:jc w:val="center"/>
            </w:pPr>
            <w:r>
              <w:t>Origine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76A52E3F" w14:textId="77777777" w:rsidR="00752FD3" w:rsidRDefault="00752FD3"/>
        </w:tc>
      </w:tr>
      <w:tr w:rsidR="00752FD3" w14:paraId="3F323074" w14:textId="77777777" w:rsidTr="003963A6">
        <w:tc>
          <w:tcPr>
            <w:tcW w:w="1509" w:type="dxa"/>
            <w:tcBorders>
              <w:top w:val="single" w:sz="4" w:space="0" w:color="auto"/>
            </w:tcBorders>
          </w:tcPr>
          <w:p w14:paraId="30D5CF6F" w14:textId="77777777" w:rsidR="00752FD3" w:rsidRDefault="00752FD3"/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14:paraId="1583B024" w14:textId="77777777" w:rsidR="00752FD3" w:rsidRDefault="00752FD3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14:paraId="78090E3F" w14:textId="77777777" w:rsidR="00752FD3" w:rsidRDefault="00752FD3"/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14:paraId="0E74776F" w14:textId="77777777" w:rsidR="00752FD3" w:rsidRDefault="00752FD3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25168A35" w14:textId="77777777" w:rsidR="00752FD3" w:rsidRDefault="00752FD3"/>
        </w:tc>
        <w:tc>
          <w:tcPr>
            <w:tcW w:w="1510" w:type="dxa"/>
            <w:tcBorders>
              <w:left w:val="nil"/>
            </w:tcBorders>
          </w:tcPr>
          <w:p w14:paraId="6CC0E586" w14:textId="77777777" w:rsidR="00752FD3" w:rsidRDefault="00752FD3"/>
        </w:tc>
      </w:tr>
    </w:tbl>
    <w:p w14:paraId="04E6DBF8" w14:textId="77777777" w:rsidR="003963A6" w:rsidRDefault="003963A6"/>
    <w:p w14:paraId="13CD8E62" w14:textId="57523EEF" w:rsidR="002E33EF" w:rsidRDefault="003963A6">
      <w:r>
        <w:t xml:space="preserve">Vous trouverez sa présentation dans le lien ci-dessous ou sur le site </w:t>
      </w:r>
      <w:proofErr w:type="spellStart"/>
      <w:r>
        <w:t>Art&amp;Motio</w:t>
      </w:r>
      <w:r w:rsidR="002E33EF">
        <w:t>n</w:t>
      </w:r>
      <w:proofErr w:type="spellEnd"/>
    </w:p>
    <w:p w14:paraId="09452DAB" w14:textId="3DF5C09A" w:rsidR="002E33EF" w:rsidRDefault="002E33EF" w:rsidP="002E33EF"/>
    <w:p w14:paraId="17EAB8BA" w14:textId="5032E2AB" w:rsidR="003963A6" w:rsidRPr="002E33EF" w:rsidRDefault="002E33EF" w:rsidP="002E33EF">
      <w:r>
        <w:t>Marc Ledoux- le 13 octobre 2017</w:t>
      </w:r>
    </w:p>
    <w:sectPr w:rsidR="003963A6" w:rsidRPr="002E33EF" w:rsidSect="00F958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F"/>
    <w:rsid w:val="002E33EF"/>
    <w:rsid w:val="003963A6"/>
    <w:rsid w:val="004040BB"/>
    <w:rsid w:val="00412523"/>
    <w:rsid w:val="00517774"/>
    <w:rsid w:val="005A5944"/>
    <w:rsid w:val="006367C2"/>
    <w:rsid w:val="00714CC9"/>
    <w:rsid w:val="00752FD3"/>
    <w:rsid w:val="00A46E3F"/>
    <w:rsid w:val="00D74F3A"/>
    <w:rsid w:val="00E91474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528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139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2017-10-16T06:54:00Z</dcterms:created>
  <dcterms:modified xsi:type="dcterms:W3CDTF">2017-10-16T13:51:00Z</dcterms:modified>
</cp:coreProperties>
</file>